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F6" w:rsidRDefault="000708F6" w:rsidP="000708F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Справка </w:t>
      </w:r>
    </w:p>
    <w:p w:rsidR="000708F6" w:rsidRDefault="000708F6" w:rsidP="000708F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сформированности математической грамотности у обучающихся </w:t>
      </w:r>
    </w:p>
    <w:p w:rsidR="000708F6" w:rsidRDefault="000708F6" w:rsidP="000708F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Филиала МБОУ СОШ с.Ульяновка- ООШ с.Обвал</w:t>
      </w:r>
    </w:p>
    <w:p w:rsidR="000708F6" w:rsidRDefault="000708F6" w:rsidP="000708F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Диагностические работы и мероприятия выполнялись согласно установленному плану по работе над развитием математической грамотности.</w:t>
      </w:r>
    </w:p>
    <w:p w:rsidR="000708F6" w:rsidRDefault="000708F6" w:rsidP="000708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Диагностические работы в Филиале МБОУ СОШ с.Ульяновка- ООШ с.Обвал  проводились с учащимися 5,6,7,8,9 классах. 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графику контроля качества образования в рамках реализации плана работы по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 изучения математической грамотности в школе был проведен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мониторинг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уровня сформированности матем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атической грамотности учащихся 5-9</w:t>
      </w: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-х классов.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Содержание проверочных работ </w:t>
      </w: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соответствовало демоверсии работы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мониторинга формирования функциональной грамотности проекта Минпросвещения.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Контрольно-измерительные материалы нацелены на проверку практических навыков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математической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грамотности, ориентированы</w:t>
      </w: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проверку способности актуализировать знание и понимание того, что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учащимся известно. Наряду с этим в математическую грамотность включены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мыслительные навыки, связанные с распознаванием математической информации, ее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анализом, выявлением и решением математических проблем. Еще одной важной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составляющей математической грамотности является мотивация к поиску информации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принятия эффективного решения. Таким образом, познавательная деятельность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включает: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выявление математической информации;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информации в математическом контексте;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 математических проблем;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применение математических знаний.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проведения диагностики были использованы два равноценных по средней трудности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варианта тестов, выполнение которых было рассчитано на 40 минут. В основу заданий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положены ситуации социальной жизни, касающиеся конкретного человека, а вопросы,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сформулированные в контексте данных ситуаций, направлены на решение стоящих перед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человеком проблем. Ответы учащиеся вводили в бланк тестирования. Особенность работы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заключалась в том, что она направлена не только на проверку уровня сформированности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математической грамотности, но и на ее формирование. Работа включала задания с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выбором варианта ответа, с кратким ответом и развернутым ответом, когда от ученика</w:t>
      </w:r>
    </w:p>
    <w:p w:rsidR="000708F6" w:rsidRPr="000708F6" w:rsidRDefault="000708F6" w:rsidP="000708F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8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требовалось разъяснение.</w:t>
      </w:r>
    </w:p>
    <w:p w:rsidR="000708F6" w:rsidRDefault="000708F6" w:rsidP="000708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выполнения диагностических работ по оценке математической грамотности:</w:t>
      </w:r>
    </w:p>
    <w:p w:rsidR="000708F6" w:rsidRDefault="000708F6" w:rsidP="000708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работах</w:t>
      </w:r>
      <w:r w:rsidR="007560A8">
        <w:rPr>
          <w:rFonts w:ascii="Times New Roman" w:hAnsi="Times New Roman"/>
          <w:sz w:val="24"/>
          <w:szCs w:val="24"/>
        </w:rPr>
        <w:t xml:space="preserve"> приняли участие 24</w:t>
      </w:r>
      <w:r>
        <w:rPr>
          <w:rFonts w:ascii="Times New Roman" w:hAnsi="Times New Roman"/>
          <w:sz w:val="24"/>
          <w:szCs w:val="24"/>
        </w:rPr>
        <w:t xml:space="preserve"> учащихся ,</w:t>
      </w:r>
    </w:p>
    <w:p w:rsidR="000708F6" w:rsidRDefault="000708F6" w:rsidP="000708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базовый урове</w:t>
      </w:r>
      <w:r w:rsidR="007560A8">
        <w:rPr>
          <w:rFonts w:ascii="Times New Roman" w:hAnsi="Times New Roman"/>
          <w:sz w:val="24"/>
          <w:szCs w:val="24"/>
        </w:rPr>
        <w:t>нь сформированности математической</w:t>
      </w:r>
      <w:r>
        <w:rPr>
          <w:rFonts w:ascii="Times New Roman" w:hAnsi="Times New Roman"/>
          <w:sz w:val="24"/>
          <w:szCs w:val="24"/>
        </w:rPr>
        <w:t xml:space="preserve"> грамотности  1</w:t>
      </w:r>
      <w:r w:rsidR="007560A8">
        <w:rPr>
          <w:rFonts w:ascii="Times New Roman" w:hAnsi="Times New Roman"/>
          <w:sz w:val="24"/>
          <w:szCs w:val="24"/>
        </w:rPr>
        <w:t>5 человек (62,5</w:t>
      </w:r>
      <w:r>
        <w:rPr>
          <w:rFonts w:ascii="Times New Roman" w:hAnsi="Times New Roman"/>
          <w:sz w:val="24"/>
          <w:szCs w:val="24"/>
        </w:rPr>
        <w:t>%)</w:t>
      </w:r>
    </w:p>
    <w:p w:rsidR="000708F6" w:rsidRDefault="000708F6" w:rsidP="000708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-низкий урове</w:t>
      </w:r>
      <w:r w:rsidR="007560A8">
        <w:rPr>
          <w:rFonts w:ascii="Times New Roman" w:hAnsi="Times New Roman"/>
          <w:sz w:val="24"/>
          <w:szCs w:val="24"/>
        </w:rPr>
        <w:t>нь сформированности математической грамотности  7</w:t>
      </w:r>
      <w:r>
        <w:rPr>
          <w:rFonts w:ascii="Times New Roman" w:hAnsi="Times New Roman"/>
          <w:sz w:val="24"/>
          <w:szCs w:val="24"/>
        </w:rPr>
        <w:t xml:space="preserve"> человек ( 29%)</w:t>
      </w:r>
    </w:p>
    <w:p w:rsidR="000708F6" w:rsidRDefault="000708F6" w:rsidP="000708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-высокий уровень </w:t>
      </w:r>
      <w:r w:rsidR="007560A8">
        <w:rPr>
          <w:rFonts w:ascii="Times New Roman" w:hAnsi="Times New Roman"/>
          <w:sz w:val="24"/>
          <w:szCs w:val="24"/>
        </w:rPr>
        <w:t>сформированности математической грамотности 2 человек (8,5</w:t>
      </w:r>
      <w:r>
        <w:rPr>
          <w:rFonts w:ascii="Times New Roman" w:hAnsi="Times New Roman"/>
          <w:sz w:val="24"/>
          <w:szCs w:val="24"/>
        </w:rPr>
        <w:t>%)</w:t>
      </w:r>
    </w:p>
    <w:p w:rsidR="000708F6" w:rsidRDefault="000708F6" w:rsidP="000708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состояли из 15 заданий.</w:t>
      </w:r>
    </w:p>
    <w:p w:rsidR="000708F6" w:rsidRDefault="000708F6" w:rsidP="000708F6">
      <w:pPr>
        <w:rPr>
          <w:rFonts w:ascii="Times New Roman" w:hAnsi="Times New Roman"/>
          <w:sz w:val="24"/>
          <w:szCs w:val="24"/>
        </w:rPr>
      </w:pPr>
    </w:p>
    <w:p w:rsidR="000708F6" w:rsidRDefault="000708F6" w:rsidP="000708F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основании выше изложенного рекомендовать:</w:t>
      </w:r>
    </w:p>
    <w:p w:rsidR="009125D1" w:rsidRPr="009125D1" w:rsidRDefault="009125D1" w:rsidP="009125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Продолжить работу по формированию математической грамотности у учащихся:</w:t>
      </w:r>
    </w:p>
    <w:p w:rsidR="009125D1" w:rsidRPr="009125D1" w:rsidRDefault="009125D1" w:rsidP="009125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вопросе формирования математических понятий и умений:</w:t>
      </w:r>
    </w:p>
    <w:p w:rsidR="009125D1" w:rsidRPr="009125D1" w:rsidRDefault="009125D1" w:rsidP="009125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обучая алгоритмам вычисления, удерживать фокус внимания на рациональности</w:t>
      </w:r>
    </w:p>
    <w:p w:rsidR="009125D1" w:rsidRPr="009125D1" w:rsidRDefault="009125D1" w:rsidP="009125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вычислений;</w:t>
      </w:r>
    </w:p>
    <w:p w:rsidR="009125D1" w:rsidRPr="009125D1" w:rsidRDefault="009125D1" w:rsidP="009125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показывать ученикам значимость освоения вычислительных умений;</w:t>
      </w:r>
    </w:p>
    <w:p w:rsidR="009125D1" w:rsidRPr="009125D1" w:rsidRDefault="009125D1" w:rsidP="009125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систематически отводить время на уроке для устного счета;</w:t>
      </w:r>
    </w:p>
    <w:p w:rsidR="009125D1" w:rsidRPr="009125D1" w:rsidRDefault="009125D1" w:rsidP="009125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предлагать вычислительные примеры, которые можно решить разными способами,</w:t>
      </w:r>
    </w:p>
    <w:p w:rsidR="009125D1" w:rsidRPr="009125D1" w:rsidRDefault="009125D1" w:rsidP="009125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обсуждать с учениками разные способы решения одного задания и их уместность,</w:t>
      </w:r>
    </w:p>
    <w:p w:rsidR="009125D1" w:rsidRPr="009125D1" w:rsidRDefault="009125D1" w:rsidP="009125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эффективность;</w:t>
      </w:r>
    </w:p>
    <w:p w:rsidR="009125D1" w:rsidRPr="009125D1" w:rsidRDefault="009125D1" w:rsidP="009125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-работая с тождественными преобразованиями, использовать алгебраический, геометрический материал;</w:t>
      </w:r>
    </w:p>
    <w:p w:rsidR="009125D1" w:rsidRPr="009125D1" w:rsidRDefault="009125D1" w:rsidP="009125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 решении уравнений и текстовых задач работать с моделями отношений величин</w:t>
      </w:r>
    </w:p>
    <w:p w:rsidR="009125D1" w:rsidRPr="009125D1" w:rsidRDefault="009125D1" w:rsidP="009125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(чертежи, схемы), обсуждать достоинства и недостатки каждого из способов решения;</w:t>
      </w:r>
    </w:p>
    <w:p w:rsidR="009125D1" w:rsidRPr="009125D1" w:rsidRDefault="009125D1" w:rsidP="009125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Усилить работу по формированию умений у учащихся на повышенном уровне.</w:t>
      </w:r>
    </w:p>
    <w:p w:rsidR="009125D1" w:rsidRPr="009125D1" w:rsidRDefault="009125D1" w:rsidP="009125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-Спланировать коррекционную работу по устранению выявленных дефицитов.</w:t>
      </w:r>
    </w:p>
    <w:p w:rsidR="009125D1" w:rsidRPr="009125D1" w:rsidRDefault="009125D1" w:rsidP="009125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-Регулярно включать задания по формированию грамотностей в урочное и внеурочное</w:t>
      </w:r>
    </w:p>
    <w:p w:rsidR="007560A8" w:rsidRDefault="005B7FE0" w:rsidP="009125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</w:t>
      </w:r>
    </w:p>
    <w:p w:rsidR="009125D1" w:rsidRPr="009125D1" w:rsidRDefault="007560A8" w:rsidP="009125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9125D1" w:rsidRPr="00912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Провести разбор заданий,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="009125D1" w:rsidRPr="00912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оторые вызвали наибольшие затруднения у обучающихся определившие результативность.</w:t>
      </w:r>
    </w:p>
    <w:p w:rsidR="009125D1" w:rsidRPr="009125D1" w:rsidRDefault="009125D1" w:rsidP="009125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5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-Составить план по устранению причин низких результатов.</w:t>
      </w:r>
    </w:p>
    <w:p w:rsidR="009125D1" w:rsidRPr="009125D1" w:rsidRDefault="009125D1" w:rsidP="009125D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708F6" w:rsidRPr="004F6B3D" w:rsidRDefault="000708F6" w:rsidP="000708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Ответственная за раздел «</w:t>
      </w:r>
      <w:r w:rsidR="00256338">
        <w:rPr>
          <w:rFonts w:ascii="Times New Roman" w:hAnsi="Times New Roman"/>
          <w:sz w:val="24"/>
          <w:szCs w:val="24"/>
        </w:rPr>
        <w:t>М</w:t>
      </w:r>
      <w:r w:rsidR="009125D1">
        <w:rPr>
          <w:rFonts w:ascii="Times New Roman" w:hAnsi="Times New Roman"/>
          <w:sz w:val="24"/>
          <w:szCs w:val="24"/>
        </w:rPr>
        <w:t>атематическая г</w:t>
      </w:r>
      <w:r w:rsidR="00AB0B3C">
        <w:rPr>
          <w:rFonts w:ascii="Times New Roman" w:hAnsi="Times New Roman"/>
          <w:sz w:val="24"/>
          <w:szCs w:val="24"/>
        </w:rPr>
        <w:t>рамотность» П</w:t>
      </w:r>
      <w:r w:rsidR="009125D1">
        <w:rPr>
          <w:rFonts w:ascii="Times New Roman" w:hAnsi="Times New Roman"/>
          <w:sz w:val="24"/>
          <w:szCs w:val="24"/>
        </w:rPr>
        <w:t>ронина Л.А</w:t>
      </w:r>
      <w:r>
        <w:rPr>
          <w:rFonts w:ascii="Times New Roman" w:hAnsi="Times New Roman"/>
          <w:sz w:val="24"/>
          <w:szCs w:val="24"/>
        </w:rPr>
        <w:t>.</w:t>
      </w:r>
    </w:p>
    <w:p w:rsidR="002B537B" w:rsidRDefault="00256338"/>
    <w:sectPr w:rsidR="002B537B" w:rsidSect="00DB3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708F6"/>
    <w:rsid w:val="000508FF"/>
    <w:rsid w:val="000708F6"/>
    <w:rsid w:val="00256338"/>
    <w:rsid w:val="00543243"/>
    <w:rsid w:val="005B7FE0"/>
    <w:rsid w:val="007560A8"/>
    <w:rsid w:val="009003AC"/>
    <w:rsid w:val="009125D1"/>
    <w:rsid w:val="00955C8B"/>
    <w:rsid w:val="0096364A"/>
    <w:rsid w:val="00AB0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2022-05-26T06:39:00Z</dcterms:created>
  <dcterms:modified xsi:type="dcterms:W3CDTF">2022-05-26T10:14:00Z</dcterms:modified>
</cp:coreProperties>
</file>